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E7" w:rsidRPr="004C05AD" w:rsidRDefault="00CD18E7" w:rsidP="00CD18E7">
      <w:pPr>
        <w:pStyle w:val="ConsPlusTitle"/>
        <w:widowControl/>
        <w:jc w:val="center"/>
        <w:outlineLvl w:val="0"/>
        <w:rPr>
          <w:sz w:val="32"/>
          <w:szCs w:val="32"/>
        </w:rPr>
      </w:pPr>
      <w:r w:rsidRPr="004C05AD">
        <w:rPr>
          <w:sz w:val="32"/>
          <w:szCs w:val="32"/>
        </w:rPr>
        <w:t xml:space="preserve">СОВЕТ ДЕПУТАТОВ ГОРОДСКОГО </w:t>
      </w:r>
      <w:r w:rsidR="004C05AD" w:rsidRPr="004C05AD">
        <w:rPr>
          <w:sz w:val="32"/>
          <w:szCs w:val="32"/>
        </w:rPr>
        <w:t>ОКРУГА ЩЕРБИНКА</w:t>
      </w:r>
    </w:p>
    <w:p w:rsidR="00CD18E7" w:rsidRDefault="00CD18E7" w:rsidP="00CD18E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ГОРОДЕ МОСКВЕ</w:t>
      </w:r>
    </w:p>
    <w:p w:rsidR="00CD18E7" w:rsidRPr="00CD18E7" w:rsidRDefault="00CD18E7" w:rsidP="00CD18E7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CD18E7" w:rsidRDefault="00CD18E7" w:rsidP="00CD18E7">
      <w:pPr>
        <w:pStyle w:val="ConsPlusTitle"/>
        <w:widowControl/>
      </w:pPr>
    </w:p>
    <w:p w:rsidR="00CD18E7" w:rsidRDefault="00CD18E7" w:rsidP="00CD18E7">
      <w:pPr>
        <w:pStyle w:val="ConsPlusTitle"/>
        <w:widowControl/>
        <w:jc w:val="center"/>
        <w:rPr>
          <w:sz w:val="28"/>
          <w:szCs w:val="28"/>
        </w:rPr>
      </w:pPr>
      <w:r w:rsidRPr="00AC4519">
        <w:rPr>
          <w:sz w:val="28"/>
          <w:szCs w:val="28"/>
        </w:rPr>
        <w:t>РЕШЕНИЕ</w:t>
      </w:r>
    </w:p>
    <w:p w:rsidR="004C05AD" w:rsidRPr="00AC4519" w:rsidRDefault="004C05AD" w:rsidP="00CD18E7">
      <w:pPr>
        <w:pStyle w:val="ConsPlusTitle"/>
        <w:widowControl/>
        <w:jc w:val="center"/>
        <w:rPr>
          <w:sz w:val="28"/>
          <w:szCs w:val="28"/>
        </w:rPr>
      </w:pPr>
    </w:p>
    <w:p w:rsidR="00CD18E7" w:rsidRPr="004C05AD" w:rsidRDefault="00CD18E7" w:rsidP="004C05AD">
      <w:pPr>
        <w:pStyle w:val="ConsPlusTitle"/>
        <w:widowControl/>
        <w:ind w:firstLine="709"/>
        <w:rPr>
          <w:sz w:val="28"/>
          <w:szCs w:val="28"/>
        </w:rPr>
      </w:pPr>
      <w:r w:rsidRPr="004C05AD">
        <w:rPr>
          <w:sz w:val="28"/>
          <w:szCs w:val="28"/>
        </w:rPr>
        <w:t xml:space="preserve">от </w:t>
      </w:r>
      <w:r w:rsidR="00751EE0">
        <w:rPr>
          <w:sz w:val="28"/>
          <w:szCs w:val="28"/>
        </w:rPr>
        <w:t>05 февраля 2015 года</w:t>
      </w:r>
      <w:r w:rsidRPr="004C05AD">
        <w:rPr>
          <w:sz w:val="28"/>
          <w:szCs w:val="28"/>
        </w:rPr>
        <w:t xml:space="preserve"> </w:t>
      </w:r>
      <w:r w:rsidR="004C05AD" w:rsidRPr="004C05AD">
        <w:rPr>
          <w:sz w:val="28"/>
          <w:szCs w:val="28"/>
        </w:rPr>
        <w:t xml:space="preserve">          </w:t>
      </w:r>
      <w:r w:rsidR="004C05AD">
        <w:rPr>
          <w:sz w:val="28"/>
          <w:szCs w:val="28"/>
        </w:rPr>
        <w:t xml:space="preserve">                          </w:t>
      </w:r>
      <w:r w:rsidR="00751EE0">
        <w:rPr>
          <w:sz w:val="28"/>
          <w:szCs w:val="28"/>
        </w:rPr>
        <w:t xml:space="preserve">                   № 231/25</w:t>
      </w:r>
    </w:p>
    <w:p w:rsidR="00CD18E7" w:rsidRDefault="00CD18E7" w:rsidP="00CD18E7">
      <w:pPr>
        <w:pStyle w:val="ConsPlusTitle"/>
        <w:widowControl/>
      </w:pPr>
    </w:p>
    <w:p w:rsidR="00CD18E7" w:rsidRPr="00CD18E7" w:rsidRDefault="00CD18E7" w:rsidP="004C05AD">
      <w:pPr>
        <w:pStyle w:val="ConsPlusTitle"/>
        <w:widowControl/>
        <w:ind w:right="3685"/>
        <w:jc w:val="both"/>
        <w:rPr>
          <w:b w:val="0"/>
          <w:i/>
        </w:rPr>
      </w:pPr>
      <w:r>
        <w:rPr>
          <w:b w:val="0"/>
          <w:i/>
        </w:rPr>
        <w:t xml:space="preserve">Выводы и рекомендации о целесообразности учета предложений и замечаний, высказанных участниками публичных слушаний по документации </w:t>
      </w:r>
      <w:r w:rsidRPr="00CD18E7">
        <w:rPr>
          <w:b w:val="0"/>
          <w:i/>
        </w:rPr>
        <w:t xml:space="preserve">по планировке территории </w:t>
      </w:r>
      <w:r w:rsidR="004C05AD" w:rsidRPr="00CD18E7">
        <w:rPr>
          <w:b w:val="0"/>
          <w:i/>
        </w:rPr>
        <w:t>микрорайона Люблинский</w:t>
      </w:r>
      <w:r w:rsidRPr="00CD18E7">
        <w:rPr>
          <w:b w:val="0"/>
          <w:i/>
        </w:rPr>
        <w:t xml:space="preserve"> города Щербинки</w:t>
      </w:r>
    </w:p>
    <w:p w:rsidR="00CD18E7" w:rsidRDefault="00CD18E7" w:rsidP="00CD18E7">
      <w:pPr>
        <w:pStyle w:val="ConsPlusTitle"/>
        <w:widowControl/>
        <w:jc w:val="center"/>
      </w:pPr>
    </w:p>
    <w:p w:rsidR="00CD18E7" w:rsidRDefault="00CD18E7" w:rsidP="00CD18E7">
      <w:pPr>
        <w:pStyle w:val="ConsPlusTitle"/>
        <w:widowControl/>
        <w:ind w:firstLine="709"/>
        <w:jc w:val="both"/>
        <w:rPr>
          <w:b w:val="0"/>
        </w:rPr>
      </w:pPr>
      <w:r w:rsidRPr="00CD18E7">
        <w:rPr>
          <w:b w:val="0"/>
        </w:rPr>
        <w:t xml:space="preserve">Рассмотрев материалы публичных слушаний и Заключение Комиссии по подготовке </w:t>
      </w:r>
      <w:r>
        <w:rPr>
          <w:b w:val="0"/>
        </w:rPr>
        <w:t>и проведению публичных слушаний</w:t>
      </w:r>
      <w:r w:rsidRPr="00CD18E7">
        <w:rPr>
          <w:b w:val="0"/>
        </w:rPr>
        <w:t xml:space="preserve"> по документации по планировке территории </w:t>
      </w:r>
      <w:r w:rsidR="00751EE0" w:rsidRPr="00CD18E7">
        <w:rPr>
          <w:b w:val="0"/>
        </w:rPr>
        <w:t>микрорайона Люблинский</w:t>
      </w:r>
      <w:r w:rsidRPr="00CD18E7">
        <w:rPr>
          <w:b w:val="0"/>
        </w:rPr>
        <w:t xml:space="preserve"> города Щербинки</w:t>
      </w:r>
      <w:r w:rsidR="00F97585">
        <w:rPr>
          <w:b w:val="0"/>
        </w:rPr>
        <w:t xml:space="preserve"> от 20</w:t>
      </w:r>
      <w:r w:rsidR="006C0D20">
        <w:rPr>
          <w:b w:val="0"/>
        </w:rPr>
        <w:t>.01.2015</w:t>
      </w:r>
      <w:r>
        <w:rPr>
          <w:b w:val="0"/>
        </w:rPr>
        <w:t>, руководствуясь пунктом 6.7. Положения «О порядке организации и проведения публичных слушаний по вопросам в сфере градостроительной деятельности», утвержденного решением Совета депутатов городского округа Щербинка от 23.10.2014 № 162/20, Уставом городского округа Щербинка,</w:t>
      </w:r>
    </w:p>
    <w:p w:rsidR="00CD18E7" w:rsidRDefault="00CD18E7" w:rsidP="00CD18E7">
      <w:pPr>
        <w:pStyle w:val="ConsPlusTitle"/>
        <w:widowControl/>
        <w:ind w:firstLine="709"/>
        <w:jc w:val="both"/>
        <w:rPr>
          <w:b w:val="0"/>
        </w:rPr>
      </w:pPr>
    </w:p>
    <w:p w:rsidR="00CD18E7" w:rsidRPr="004C05AD" w:rsidRDefault="00CD18E7" w:rsidP="004C05AD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4C05AD">
        <w:rPr>
          <w:b/>
          <w:sz w:val="28"/>
          <w:szCs w:val="28"/>
        </w:rPr>
        <w:t>СОВЕТ ДЕПУТАТОВ ГОРОДСКОГО ОКРУГА ЩЕРБИНКА</w:t>
      </w:r>
    </w:p>
    <w:p w:rsidR="00CD18E7" w:rsidRPr="00CE17F9" w:rsidRDefault="00CD18E7" w:rsidP="00CD18E7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D18E7" w:rsidRPr="004C05AD" w:rsidRDefault="00CD18E7" w:rsidP="004C05AD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4C05AD">
        <w:rPr>
          <w:b/>
          <w:sz w:val="28"/>
          <w:szCs w:val="28"/>
        </w:rPr>
        <w:t>Р</w:t>
      </w:r>
      <w:r w:rsidR="004C05AD">
        <w:rPr>
          <w:b/>
          <w:sz w:val="28"/>
          <w:szCs w:val="28"/>
        </w:rPr>
        <w:t xml:space="preserve"> </w:t>
      </w:r>
      <w:r w:rsidRPr="004C05AD">
        <w:rPr>
          <w:b/>
          <w:sz w:val="28"/>
          <w:szCs w:val="28"/>
        </w:rPr>
        <w:t>Е</w:t>
      </w:r>
      <w:r w:rsidR="004C05AD">
        <w:rPr>
          <w:b/>
          <w:sz w:val="28"/>
          <w:szCs w:val="28"/>
        </w:rPr>
        <w:t xml:space="preserve"> </w:t>
      </w:r>
      <w:r w:rsidRPr="004C05AD">
        <w:rPr>
          <w:b/>
          <w:sz w:val="28"/>
          <w:szCs w:val="28"/>
        </w:rPr>
        <w:t>Ш</w:t>
      </w:r>
      <w:r w:rsidR="004C05AD">
        <w:rPr>
          <w:b/>
          <w:sz w:val="28"/>
          <w:szCs w:val="28"/>
        </w:rPr>
        <w:t xml:space="preserve"> </w:t>
      </w:r>
      <w:r w:rsidRPr="004C05AD">
        <w:rPr>
          <w:b/>
          <w:sz w:val="28"/>
          <w:szCs w:val="28"/>
        </w:rPr>
        <w:t>И</w:t>
      </w:r>
      <w:r w:rsidR="004C05AD">
        <w:rPr>
          <w:b/>
          <w:sz w:val="28"/>
          <w:szCs w:val="28"/>
        </w:rPr>
        <w:t xml:space="preserve"> </w:t>
      </w:r>
      <w:r w:rsidRPr="004C05AD">
        <w:rPr>
          <w:b/>
          <w:sz w:val="28"/>
          <w:szCs w:val="28"/>
        </w:rPr>
        <w:t>Л:</w:t>
      </w:r>
    </w:p>
    <w:p w:rsidR="00CD18E7" w:rsidRDefault="00CD18E7" w:rsidP="00CD18E7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CD18E7" w:rsidRPr="00FB19FB" w:rsidRDefault="00CD18E7" w:rsidP="00FB19FB">
      <w:pPr>
        <w:tabs>
          <w:tab w:val="left" w:pos="1276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1. </w:t>
      </w:r>
      <w:r w:rsidR="00FB19FB">
        <w:rPr>
          <w:szCs w:val="24"/>
        </w:rPr>
        <w:t xml:space="preserve">Считать целесообразным учесть </w:t>
      </w:r>
      <w:r w:rsidR="00FB19FB">
        <w:t>предложения и замечания, высказанные</w:t>
      </w:r>
      <w:r w:rsidR="002506AB">
        <w:t xml:space="preserve"> участниками публичных слушаний</w:t>
      </w:r>
      <w:r w:rsidR="00F51FDD">
        <w:t xml:space="preserve"> </w:t>
      </w:r>
      <w:r w:rsidR="00A67BFB" w:rsidRPr="00A67BFB">
        <w:t xml:space="preserve">по документации по планировке территории </w:t>
      </w:r>
      <w:r w:rsidR="00146002" w:rsidRPr="00A67BFB">
        <w:t>микрорайона Люблинский</w:t>
      </w:r>
      <w:r w:rsidR="00A67BFB" w:rsidRPr="00A67BFB">
        <w:t xml:space="preserve"> города Щербинки </w:t>
      </w:r>
      <w:r w:rsidR="00F51FDD">
        <w:t>(далее – выводы и рекомендации)</w:t>
      </w:r>
      <w:r w:rsidR="002506AB">
        <w:t>.</w:t>
      </w:r>
    </w:p>
    <w:p w:rsidR="00F51FDD" w:rsidRDefault="00F51FDD" w:rsidP="00146002">
      <w:pPr>
        <w:tabs>
          <w:tab w:val="left" w:pos="1134"/>
        </w:tabs>
      </w:pPr>
      <w:r>
        <w:t xml:space="preserve">2. </w:t>
      </w:r>
      <w:r w:rsidR="00146002">
        <w:tab/>
      </w:r>
      <w:r>
        <w:t xml:space="preserve">Опубликовать данное решение с выводами и рекомендациями в газете «Щербинские вести» и разместить на </w:t>
      </w:r>
      <w:r w:rsidRPr="00D950A4">
        <w:t>официальном сайте Администр</w:t>
      </w:r>
      <w:r w:rsidR="004C05AD">
        <w:t>ации городского округа Щербинка.</w:t>
      </w:r>
    </w:p>
    <w:p w:rsidR="00F51FDD" w:rsidRDefault="00F51FDD" w:rsidP="00146002">
      <w:pPr>
        <w:tabs>
          <w:tab w:val="left" w:pos="1134"/>
        </w:tabs>
      </w:pPr>
      <w:r>
        <w:t xml:space="preserve">3. </w:t>
      </w:r>
      <w:r w:rsidR="00146002">
        <w:tab/>
      </w:r>
      <w:r>
        <w:t xml:space="preserve">Рекомендовать Главе Администрации городского округа Щербинка </w:t>
      </w:r>
      <w:r w:rsidR="00A67BFB">
        <w:t xml:space="preserve">А.А. Кононову </w:t>
      </w:r>
      <w:r w:rsidR="00031AB3">
        <w:t xml:space="preserve">при </w:t>
      </w:r>
      <w:r w:rsidR="00140DC8">
        <w:t xml:space="preserve">принятии решения об </w:t>
      </w:r>
      <w:r w:rsidR="004C05AD">
        <w:t>утверждении документации</w:t>
      </w:r>
      <w:r w:rsidR="00140DC8">
        <w:t xml:space="preserve"> по планировке территории </w:t>
      </w:r>
      <w:r w:rsidR="004C05AD" w:rsidRPr="00A67BFB">
        <w:t>микрорайона Люблинский</w:t>
      </w:r>
      <w:r w:rsidR="00A67BFB" w:rsidRPr="00A67BFB">
        <w:t xml:space="preserve"> города Щербинки</w:t>
      </w:r>
      <w:r w:rsidR="00A67BFB">
        <w:t xml:space="preserve"> учесть выводы и рекомендации, изложенные в данном решении.</w:t>
      </w:r>
    </w:p>
    <w:p w:rsidR="00A67BFB" w:rsidRDefault="00A67BFB" w:rsidP="00146002">
      <w:pPr>
        <w:tabs>
          <w:tab w:val="left" w:pos="1134"/>
        </w:tabs>
      </w:pPr>
      <w:r>
        <w:t xml:space="preserve">4. </w:t>
      </w:r>
      <w:r w:rsidR="00146002">
        <w:tab/>
      </w:r>
      <w:r>
        <w:t>Контроль над исполнением настоящего решения возложить на Главу городского округа Щербинка А.В. Цыганкова.</w:t>
      </w:r>
    </w:p>
    <w:p w:rsidR="00A67BFB" w:rsidRDefault="00A67BFB" w:rsidP="00F51FDD"/>
    <w:p w:rsidR="004C05AD" w:rsidRDefault="004C05AD" w:rsidP="00F51FDD"/>
    <w:p w:rsidR="00A67BFB" w:rsidRPr="00A67BFB" w:rsidRDefault="00A67BFB" w:rsidP="00F51FDD">
      <w:pPr>
        <w:rPr>
          <w:b/>
        </w:rPr>
      </w:pPr>
      <w:r w:rsidRPr="00A67BFB">
        <w:rPr>
          <w:b/>
        </w:rPr>
        <w:t xml:space="preserve">Глава городского округа Щербинка                               </w:t>
      </w:r>
      <w:r w:rsidR="004C05AD">
        <w:rPr>
          <w:b/>
        </w:rPr>
        <w:t xml:space="preserve">       </w:t>
      </w:r>
      <w:r>
        <w:rPr>
          <w:b/>
        </w:rPr>
        <w:t xml:space="preserve">                   </w:t>
      </w:r>
      <w:r w:rsidRPr="00A67BFB">
        <w:rPr>
          <w:b/>
        </w:rPr>
        <w:t>А.В. Цыганков</w:t>
      </w:r>
    </w:p>
    <w:p w:rsidR="00F51FDD" w:rsidRDefault="00F51FDD" w:rsidP="00F51FDD"/>
    <w:p w:rsidR="00F51FDD" w:rsidRDefault="00F51FDD" w:rsidP="00CD18E7">
      <w:pPr>
        <w:autoSpaceDE w:val="0"/>
        <w:autoSpaceDN w:val="0"/>
        <w:adjustRightInd w:val="0"/>
        <w:rPr>
          <w:szCs w:val="24"/>
        </w:rPr>
      </w:pPr>
    </w:p>
    <w:p w:rsidR="004C05AD" w:rsidRDefault="004C05AD" w:rsidP="00CD18E7">
      <w:pPr>
        <w:autoSpaceDE w:val="0"/>
        <w:autoSpaceDN w:val="0"/>
        <w:adjustRightInd w:val="0"/>
        <w:rPr>
          <w:szCs w:val="24"/>
        </w:rPr>
      </w:pPr>
    </w:p>
    <w:p w:rsidR="004C05AD" w:rsidRDefault="004C05AD" w:rsidP="00CD18E7">
      <w:pPr>
        <w:autoSpaceDE w:val="0"/>
        <w:autoSpaceDN w:val="0"/>
        <w:adjustRightInd w:val="0"/>
        <w:rPr>
          <w:szCs w:val="24"/>
        </w:rPr>
      </w:pPr>
    </w:p>
    <w:p w:rsidR="004C05AD" w:rsidRDefault="004C05AD" w:rsidP="00CD18E7">
      <w:pPr>
        <w:autoSpaceDE w:val="0"/>
        <w:autoSpaceDN w:val="0"/>
        <w:adjustRightInd w:val="0"/>
        <w:rPr>
          <w:szCs w:val="24"/>
        </w:rPr>
      </w:pPr>
    </w:p>
    <w:p w:rsidR="004C05AD" w:rsidRDefault="004C05AD" w:rsidP="00CD18E7">
      <w:pPr>
        <w:autoSpaceDE w:val="0"/>
        <w:autoSpaceDN w:val="0"/>
        <w:adjustRightInd w:val="0"/>
        <w:rPr>
          <w:szCs w:val="24"/>
        </w:rPr>
      </w:pPr>
    </w:p>
    <w:p w:rsidR="004C05AD" w:rsidRDefault="004C05AD" w:rsidP="00CD18E7">
      <w:pPr>
        <w:autoSpaceDE w:val="0"/>
        <w:autoSpaceDN w:val="0"/>
        <w:adjustRightInd w:val="0"/>
        <w:rPr>
          <w:szCs w:val="24"/>
        </w:rPr>
      </w:pPr>
    </w:p>
    <w:p w:rsidR="004C05AD" w:rsidRDefault="004C05AD" w:rsidP="00CD18E7">
      <w:pPr>
        <w:autoSpaceDE w:val="0"/>
        <w:autoSpaceDN w:val="0"/>
        <w:adjustRightInd w:val="0"/>
        <w:rPr>
          <w:szCs w:val="24"/>
        </w:rPr>
      </w:pPr>
    </w:p>
    <w:p w:rsidR="004C05AD" w:rsidRDefault="004C05AD" w:rsidP="00CD18E7">
      <w:pPr>
        <w:autoSpaceDE w:val="0"/>
        <w:autoSpaceDN w:val="0"/>
        <w:adjustRightInd w:val="0"/>
        <w:rPr>
          <w:szCs w:val="24"/>
        </w:rPr>
      </w:pP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231"/>
        <w:gridCol w:w="1871"/>
        <w:gridCol w:w="60"/>
        <w:gridCol w:w="4164"/>
      </w:tblGrid>
      <w:tr w:rsidR="004C05AD" w:rsidRPr="004C05AD" w:rsidTr="004C05AD">
        <w:trPr>
          <w:trHeight w:val="266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</w:tcPr>
          <w:p w:rsidR="00FB19FB" w:rsidRDefault="00FB19FB" w:rsidP="004C05AD">
            <w:pPr>
              <w:autoSpaceDE w:val="0"/>
              <w:autoSpaceDN w:val="0"/>
              <w:adjustRightInd w:val="0"/>
              <w:ind w:left="6633" w:firstLine="0"/>
              <w:rPr>
                <w:rFonts w:eastAsiaTheme="minorHAnsi"/>
                <w:color w:val="000000"/>
                <w:sz w:val="22"/>
              </w:rPr>
            </w:pPr>
          </w:p>
          <w:p w:rsidR="00FB19FB" w:rsidRDefault="00FB19FB" w:rsidP="004C05AD">
            <w:pPr>
              <w:autoSpaceDE w:val="0"/>
              <w:autoSpaceDN w:val="0"/>
              <w:adjustRightInd w:val="0"/>
              <w:ind w:left="6633" w:firstLine="0"/>
              <w:rPr>
                <w:rFonts w:eastAsiaTheme="minorHAnsi"/>
                <w:color w:val="000000"/>
                <w:sz w:val="22"/>
              </w:rPr>
            </w:pPr>
          </w:p>
          <w:p w:rsidR="00751EE0" w:rsidRDefault="00751EE0" w:rsidP="004C05AD">
            <w:pPr>
              <w:autoSpaceDE w:val="0"/>
              <w:autoSpaceDN w:val="0"/>
              <w:adjustRightInd w:val="0"/>
              <w:ind w:left="6633" w:firstLine="0"/>
              <w:rPr>
                <w:rFonts w:eastAsiaTheme="minorHAnsi"/>
                <w:color w:val="000000"/>
                <w:sz w:val="22"/>
              </w:rPr>
            </w:pPr>
          </w:p>
          <w:p w:rsidR="004C05AD" w:rsidRPr="00751EE0" w:rsidRDefault="004C05AD" w:rsidP="004C05AD">
            <w:pPr>
              <w:autoSpaceDE w:val="0"/>
              <w:autoSpaceDN w:val="0"/>
              <w:adjustRightInd w:val="0"/>
              <w:ind w:left="6633" w:firstLine="0"/>
              <w:rPr>
                <w:rFonts w:eastAsiaTheme="minorHAnsi"/>
                <w:color w:val="000000"/>
                <w:szCs w:val="24"/>
              </w:rPr>
            </w:pPr>
            <w:r w:rsidRPr="00751EE0">
              <w:rPr>
                <w:rFonts w:eastAsiaTheme="minorHAnsi"/>
                <w:color w:val="000000"/>
                <w:szCs w:val="24"/>
              </w:rPr>
              <w:lastRenderedPageBreak/>
              <w:t>Приложение</w:t>
            </w:r>
          </w:p>
          <w:p w:rsidR="004C05AD" w:rsidRPr="00751EE0" w:rsidRDefault="004C05AD" w:rsidP="004C05AD">
            <w:pPr>
              <w:autoSpaceDE w:val="0"/>
              <w:autoSpaceDN w:val="0"/>
              <w:adjustRightInd w:val="0"/>
              <w:ind w:left="6633" w:firstLine="0"/>
              <w:rPr>
                <w:rFonts w:eastAsiaTheme="minorHAnsi"/>
                <w:color w:val="000000"/>
                <w:szCs w:val="24"/>
              </w:rPr>
            </w:pPr>
            <w:r w:rsidRPr="00751EE0">
              <w:rPr>
                <w:rFonts w:eastAsiaTheme="minorHAnsi"/>
                <w:color w:val="000000"/>
                <w:szCs w:val="24"/>
              </w:rPr>
              <w:t>к решению Совета депутатов</w:t>
            </w:r>
          </w:p>
          <w:p w:rsidR="004C05AD" w:rsidRPr="00751EE0" w:rsidRDefault="004C05AD" w:rsidP="004C05AD">
            <w:pPr>
              <w:autoSpaceDE w:val="0"/>
              <w:autoSpaceDN w:val="0"/>
              <w:adjustRightInd w:val="0"/>
              <w:ind w:left="6633" w:firstLine="0"/>
              <w:rPr>
                <w:rFonts w:eastAsiaTheme="minorHAnsi"/>
                <w:color w:val="000000"/>
                <w:szCs w:val="24"/>
              </w:rPr>
            </w:pPr>
            <w:r w:rsidRPr="00751EE0">
              <w:rPr>
                <w:rFonts w:eastAsiaTheme="minorHAnsi"/>
                <w:color w:val="000000"/>
                <w:szCs w:val="24"/>
              </w:rPr>
              <w:t>городского округа Щербинка</w:t>
            </w:r>
          </w:p>
          <w:p w:rsidR="004C05AD" w:rsidRPr="00751EE0" w:rsidRDefault="00751EE0" w:rsidP="004C05AD">
            <w:pPr>
              <w:autoSpaceDE w:val="0"/>
              <w:autoSpaceDN w:val="0"/>
              <w:adjustRightInd w:val="0"/>
              <w:ind w:left="6633" w:firstLine="0"/>
              <w:rPr>
                <w:rFonts w:eastAsiaTheme="minorHAnsi"/>
                <w:color w:val="000000"/>
                <w:szCs w:val="24"/>
              </w:rPr>
            </w:pPr>
            <w:r w:rsidRPr="00751EE0">
              <w:rPr>
                <w:rFonts w:eastAsiaTheme="minorHAnsi"/>
                <w:color w:val="000000"/>
                <w:szCs w:val="24"/>
              </w:rPr>
              <w:t>от  05.02.2015    № 231/25</w:t>
            </w:r>
          </w:p>
          <w:p w:rsidR="004C05AD" w:rsidRPr="004C05AD" w:rsidRDefault="004C05AD" w:rsidP="004C05AD">
            <w:pPr>
              <w:autoSpaceDE w:val="0"/>
              <w:autoSpaceDN w:val="0"/>
              <w:adjustRightInd w:val="0"/>
              <w:ind w:left="5356"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  <w:p w:rsidR="004C05AD" w:rsidRPr="004C05AD" w:rsidRDefault="004C05AD" w:rsidP="004C05AD">
            <w:pPr>
              <w:autoSpaceDE w:val="0"/>
              <w:autoSpaceDN w:val="0"/>
              <w:adjustRightInd w:val="0"/>
              <w:ind w:left="-597" w:firstLine="0"/>
              <w:jc w:val="center"/>
              <w:rPr>
                <w:rFonts w:eastAsiaTheme="minorHAnsi"/>
                <w:b/>
                <w:color w:val="000000"/>
                <w:sz w:val="22"/>
              </w:rPr>
            </w:pPr>
            <w:r w:rsidRPr="004C05AD">
              <w:rPr>
                <w:rFonts w:eastAsiaTheme="minorHAnsi"/>
                <w:b/>
                <w:color w:val="000000"/>
                <w:sz w:val="22"/>
              </w:rPr>
              <w:t xml:space="preserve">ВЫВОДЫ И РЕКОМЕНДАЦИИ О ЦЕЛЕСООБРАЗНОСТИ УЧЕТА </w:t>
            </w:r>
            <w:bookmarkStart w:id="0" w:name="_GoBack"/>
            <w:bookmarkEnd w:id="0"/>
          </w:p>
          <w:p w:rsidR="004C05AD" w:rsidRPr="004C05AD" w:rsidRDefault="004C05AD" w:rsidP="004C05AD">
            <w:pPr>
              <w:autoSpaceDE w:val="0"/>
              <w:autoSpaceDN w:val="0"/>
              <w:adjustRightInd w:val="0"/>
              <w:ind w:left="-597" w:firstLine="0"/>
              <w:jc w:val="center"/>
              <w:rPr>
                <w:rFonts w:eastAsiaTheme="minorHAnsi"/>
                <w:b/>
                <w:color w:val="000000"/>
                <w:sz w:val="22"/>
              </w:rPr>
            </w:pPr>
            <w:r w:rsidRPr="004C05AD">
              <w:rPr>
                <w:rFonts w:eastAsiaTheme="minorHAnsi"/>
                <w:b/>
                <w:color w:val="000000"/>
                <w:sz w:val="22"/>
              </w:rPr>
              <w:t xml:space="preserve">ПРЕДЛОЖЕНИЙ И ЗАМЕЧАНИЙ, ВЫСКАЗАННЫХ УЧАСТНИКАМИ ПУБЛИЧНЫХ </w:t>
            </w:r>
          </w:p>
          <w:p w:rsidR="004C05AD" w:rsidRPr="004C05AD" w:rsidRDefault="004C05AD" w:rsidP="004C05AD">
            <w:pPr>
              <w:autoSpaceDE w:val="0"/>
              <w:autoSpaceDN w:val="0"/>
              <w:adjustRightInd w:val="0"/>
              <w:ind w:left="-597" w:firstLine="0"/>
              <w:jc w:val="center"/>
              <w:rPr>
                <w:rFonts w:eastAsiaTheme="minorHAnsi"/>
                <w:b/>
                <w:color w:val="000000"/>
                <w:sz w:val="22"/>
              </w:rPr>
            </w:pPr>
            <w:r w:rsidRPr="004C05AD">
              <w:rPr>
                <w:rFonts w:eastAsiaTheme="minorHAnsi"/>
                <w:b/>
                <w:color w:val="000000"/>
                <w:sz w:val="22"/>
              </w:rPr>
              <w:t xml:space="preserve">СЛУШАНИЙ ПО ПРОЕКТУ ДОКУМЕНТАЦИИ ПО ПЛАНИРОВКЕ </w:t>
            </w:r>
          </w:p>
          <w:p w:rsidR="004C05AD" w:rsidRPr="004C05AD" w:rsidRDefault="004C05AD" w:rsidP="004C05AD">
            <w:pPr>
              <w:autoSpaceDE w:val="0"/>
              <w:autoSpaceDN w:val="0"/>
              <w:adjustRightInd w:val="0"/>
              <w:ind w:left="-30" w:firstLine="0"/>
              <w:jc w:val="center"/>
              <w:rPr>
                <w:rFonts w:eastAsiaTheme="minorHAnsi"/>
                <w:b/>
                <w:color w:val="000000"/>
                <w:sz w:val="22"/>
              </w:rPr>
            </w:pPr>
            <w:r w:rsidRPr="004C05AD">
              <w:rPr>
                <w:rFonts w:eastAsiaTheme="minorHAnsi"/>
                <w:b/>
                <w:color w:val="000000"/>
                <w:sz w:val="22"/>
              </w:rPr>
              <w:t>ТЕРРИТОРИИ МИКРОРАЙОНА ЛЮБЛИСНКИЙ</w:t>
            </w:r>
          </w:p>
          <w:p w:rsidR="004C05AD" w:rsidRPr="004C05AD" w:rsidRDefault="004C05AD" w:rsidP="004C05AD">
            <w:pPr>
              <w:autoSpaceDE w:val="0"/>
              <w:autoSpaceDN w:val="0"/>
              <w:adjustRightInd w:val="0"/>
              <w:ind w:left="-597" w:firstLine="0"/>
              <w:jc w:val="center"/>
              <w:rPr>
                <w:rFonts w:eastAsiaTheme="minorHAnsi"/>
                <w:b/>
                <w:color w:val="000000"/>
                <w:sz w:val="22"/>
              </w:rPr>
            </w:pPr>
            <w:r w:rsidRPr="004C05AD">
              <w:rPr>
                <w:rFonts w:eastAsiaTheme="minorHAnsi"/>
                <w:b/>
                <w:color w:val="000000"/>
                <w:sz w:val="22"/>
              </w:rPr>
              <w:t>ГОРОДА ЩЕРБИНКИ</w:t>
            </w:r>
          </w:p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  <w:p w:rsidR="004C05AD" w:rsidRPr="004C05AD" w:rsidRDefault="004C05AD" w:rsidP="004C05AD">
            <w:pPr>
              <w:autoSpaceDE w:val="0"/>
              <w:autoSpaceDN w:val="0"/>
              <w:adjustRightInd w:val="0"/>
              <w:ind w:left="5356" w:firstLine="0"/>
              <w:jc w:val="center"/>
              <w:rPr>
                <w:rFonts w:eastAsiaTheme="minorHAnsi"/>
                <w:color w:val="000000"/>
                <w:sz w:val="22"/>
              </w:rPr>
            </w:pPr>
          </w:p>
        </w:tc>
      </w:tr>
      <w:tr w:rsidR="004C05AD" w:rsidRPr="004C05AD" w:rsidTr="004C05AD">
        <w:trPr>
          <w:trHeight w:val="2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color w:val="000000"/>
                <w:szCs w:val="24"/>
              </w:rPr>
            </w:pPr>
            <w:r w:rsidRPr="004C05AD">
              <w:rPr>
                <w:rFonts w:eastAsiaTheme="minorHAnsi"/>
                <w:b/>
                <w:color w:val="000000"/>
                <w:szCs w:val="24"/>
              </w:rPr>
              <w:lastRenderedPageBreak/>
              <w:t>№ п/п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color w:val="000000"/>
                <w:szCs w:val="24"/>
              </w:rPr>
            </w:pPr>
            <w:r w:rsidRPr="004C05AD">
              <w:rPr>
                <w:rFonts w:eastAsiaTheme="minorHAnsi"/>
                <w:b/>
                <w:color w:val="000000"/>
                <w:szCs w:val="24"/>
              </w:rPr>
              <w:t>Предложение или замечание участника публичных слушаний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color w:val="000000"/>
                <w:szCs w:val="24"/>
              </w:rPr>
            </w:pPr>
            <w:r w:rsidRPr="004C05AD">
              <w:rPr>
                <w:rFonts w:eastAsiaTheme="minorHAnsi"/>
                <w:b/>
                <w:color w:val="000000"/>
                <w:szCs w:val="24"/>
              </w:rPr>
              <w:t>Выводы и рекомендации о целесообразности учета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b/>
                <w:color w:val="000000"/>
                <w:szCs w:val="24"/>
              </w:rPr>
            </w:pPr>
            <w:r w:rsidRPr="004C05AD">
              <w:rPr>
                <w:rFonts w:eastAsiaTheme="minorHAnsi"/>
                <w:b/>
                <w:color w:val="000000"/>
                <w:szCs w:val="24"/>
              </w:rPr>
              <w:t>Аргументация</w:t>
            </w:r>
          </w:p>
        </w:tc>
      </w:tr>
      <w:tr w:rsidR="004C05AD" w:rsidRPr="004C05AD" w:rsidTr="004C05AD">
        <w:trPr>
          <w:trHeight w:val="5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Предусмотреть на 1-х этажах жилых домов нежилые помещения.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Предусмотрено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szCs w:val="24"/>
              </w:rPr>
              <w:t>Все первые этажи жилых домов в «Документации по планировк</w:t>
            </w:r>
            <w:r w:rsidR="00220C3D">
              <w:rPr>
                <w:rFonts w:eastAsiaTheme="minorHAnsi"/>
                <w:szCs w:val="24"/>
              </w:rPr>
              <w:t>е территории микрорайона</w:t>
            </w:r>
            <w:r w:rsidRPr="004C05AD">
              <w:rPr>
                <w:rFonts w:eastAsiaTheme="minorHAnsi"/>
                <w:szCs w:val="24"/>
              </w:rPr>
              <w:t xml:space="preserve"> «Люблинский» </w:t>
            </w:r>
            <w:r w:rsidRPr="004C05AD">
              <w:rPr>
                <w:szCs w:val="24"/>
              </w:rPr>
              <w:t>имеют нежилую функцию, и предназначены для размещения учреждений и предприятий социального, бытового и культурного обслуживания населения</w:t>
            </w:r>
          </w:p>
        </w:tc>
      </w:tr>
      <w:tr w:rsidR="004C05AD" w:rsidRPr="004C05AD" w:rsidTr="004C05AD">
        <w:trPr>
          <w:trHeight w:val="2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Предусмотреть озеленение дворовых территорий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Предусмотрено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szCs w:val="24"/>
              </w:rPr>
              <w:t>В «Документации по планировк</w:t>
            </w:r>
            <w:r w:rsidR="00220C3D">
              <w:rPr>
                <w:rFonts w:eastAsiaTheme="minorHAnsi"/>
                <w:szCs w:val="24"/>
              </w:rPr>
              <w:t xml:space="preserve">е территории микрорайона </w:t>
            </w:r>
            <w:r w:rsidR="00220C3D" w:rsidRPr="004C05AD">
              <w:rPr>
                <w:rFonts w:eastAsiaTheme="minorHAnsi"/>
                <w:szCs w:val="24"/>
              </w:rPr>
              <w:t>«</w:t>
            </w:r>
            <w:r w:rsidRPr="004C05AD">
              <w:rPr>
                <w:rFonts w:eastAsiaTheme="minorHAnsi"/>
                <w:szCs w:val="24"/>
              </w:rPr>
              <w:t xml:space="preserve">Люблинский» </w:t>
            </w:r>
            <w:r w:rsidRPr="004C05AD">
              <w:rPr>
                <w:szCs w:val="24"/>
              </w:rPr>
              <w:t>предусматривается озеленение, в объеме не менее 25% площади территории микрорайона, в соответствии с МГСН 1.01-99 «Нормы и правила проектирования планировки и застройки г.</w:t>
            </w:r>
            <w:r>
              <w:rPr>
                <w:szCs w:val="24"/>
              </w:rPr>
              <w:t xml:space="preserve"> </w:t>
            </w:r>
            <w:r w:rsidRPr="004C05AD">
              <w:rPr>
                <w:szCs w:val="24"/>
              </w:rPr>
              <w:t>Москвы»</w:t>
            </w:r>
          </w:p>
        </w:tc>
      </w:tr>
      <w:tr w:rsidR="004C05AD" w:rsidRPr="004C05AD" w:rsidTr="004C05AD">
        <w:trPr>
          <w:trHeight w:val="2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Увеличить количество парковочных мест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4C05AD" w:rsidRDefault="004F1DBB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9B03C1">
              <w:rPr>
                <w:rFonts w:eastAsiaTheme="minorHAnsi"/>
                <w:color w:val="000000"/>
                <w:szCs w:val="24"/>
              </w:rPr>
              <w:t>Ц</w:t>
            </w:r>
            <w:r w:rsidR="004C05AD" w:rsidRPr="009B03C1">
              <w:rPr>
                <w:rFonts w:eastAsiaTheme="minorHAnsi"/>
                <w:color w:val="000000"/>
                <w:szCs w:val="24"/>
              </w:rPr>
              <w:t>елесообразно</w:t>
            </w:r>
            <w:r w:rsidR="004A41D0" w:rsidRPr="009B03C1">
              <w:rPr>
                <w:rFonts w:eastAsiaTheme="minorHAnsi"/>
                <w:color w:val="000000"/>
                <w:szCs w:val="24"/>
              </w:rPr>
              <w:t>, из расчета 1 квартира – 1 машиноместо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4C05AD" w:rsidRDefault="004F1DBB" w:rsidP="004C05AD">
            <w:pPr>
              <w:ind w:firstLine="0"/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По результатам голосования большинство участников публичных слушаний</w:t>
            </w:r>
            <w:r w:rsidR="004C05AD" w:rsidRPr="004C05AD">
              <w:rPr>
                <w:rFonts w:eastAsiaTheme="minorHAnsi"/>
                <w:szCs w:val="24"/>
              </w:rPr>
              <w:t xml:space="preserve"> </w:t>
            </w:r>
            <w:r>
              <w:rPr>
                <w:rFonts w:eastAsiaTheme="minorHAnsi"/>
                <w:szCs w:val="24"/>
              </w:rPr>
              <w:t>согласны с данным предложением</w:t>
            </w:r>
          </w:p>
        </w:tc>
      </w:tr>
      <w:tr w:rsidR="004C05AD" w:rsidRPr="004C05AD" w:rsidTr="004C05AD">
        <w:trPr>
          <w:trHeight w:val="5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Скорейшее строительство новых домов и расселение Люблинского микрорайона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Целесообразно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="Times New Roman"/>
                <w:szCs w:val="24"/>
                <w:lang w:eastAsia="ru-RU"/>
              </w:rPr>
              <w:t>Начало строительства новых домов зависит от утверждения проекта планировки, разработки проектной документации и получения положительного заключения экспертизы по этой документации</w:t>
            </w:r>
          </w:p>
        </w:tc>
      </w:tr>
      <w:tr w:rsidR="004C05AD" w:rsidRPr="004C05AD" w:rsidTr="004F1DBB">
        <w:trPr>
          <w:trHeight w:val="41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* Представленная экспозиция не имеет юридической основы быть, не представлен проект межевания существующей территории домов.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F1DBB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Не</w:t>
            </w:r>
            <w:r w:rsidR="004C05AD" w:rsidRPr="004C05AD">
              <w:rPr>
                <w:rFonts w:eastAsiaTheme="minorHAnsi"/>
                <w:color w:val="000000"/>
                <w:szCs w:val="24"/>
              </w:rPr>
              <w:t>целесообразно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Cs w:val="24"/>
                <w:lang w:eastAsia="ru-RU"/>
              </w:rPr>
            </w:pPr>
            <w:r w:rsidRPr="004C05AD">
              <w:rPr>
                <w:rFonts w:eastAsia="Times New Roman"/>
                <w:szCs w:val="24"/>
                <w:lang w:eastAsia="ru-RU"/>
              </w:rPr>
              <w:t>Работа экспозиции была организована в соответствии с утвержденным Советом депутатов городского округа Щербинка Положением «О порядке организации и проведения публичных слушаний по вопросам в сфере градостроительной деятельности».</w:t>
            </w:r>
          </w:p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szCs w:val="24"/>
              </w:rPr>
              <w:t>Границы застроенных земельных участков под многоквартирными домами, не могут быть отражены в проекте межевания, так как существующие земельные участки не прошли процедуру межевания</w:t>
            </w:r>
          </w:p>
        </w:tc>
      </w:tr>
      <w:tr w:rsidR="004C05AD" w:rsidRPr="004C05AD" w:rsidTr="004C05AD">
        <w:trPr>
          <w:trHeight w:val="5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6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* Согласование работ с жителями на основе нормативных актов, постановлений, СНиП. Учет обязательных требований жильцов с соблюдением ситуационных планов и правовых норм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F1DBB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Не</w:t>
            </w:r>
            <w:r w:rsidR="004C05AD" w:rsidRPr="004C05AD">
              <w:rPr>
                <w:rFonts w:eastAsiaTheme="minorHAnsi"/>
                <w:color w:val="000000"/>
                <w:szCs w:val="24"/>
              </w:rPr>
              <w:t>целесообразно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4"/>
              </w:rPr>
            </w:pPr>
            <w:r w:rsidRPr="004C05AD">
              <w:rPr>
                <w:szCs w:val="24"/>
              </w:rPr>
              <w:t>Согласование работ будет производиться в соответствии с Градостроительным кодексом РФ, а также постановлением Правительства РФ от 30 апреля 2014 г. N 403 «ОБ ИСЧЕРПЫВАЮЩЕМ ПЕРЕЧНЕ ПРОЦЕДУР В СФЕРЕ ЖИЛИЩНОГО СТРОИТЕЛЬСТВА»</w:t>
            </w:r>
            <w:r w:rsidRPr="004C05AD">
              <w:rPr>
                <w:rFonts w:eastAsiaTheme="minorHAnsi"/>
                <w:szCs w:val="24"/>
              </w:rPr>
              <w:t>.</w:t>
            </w:r>
          </w:p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szCs w:val="24"/>
              </w:rPr>
              <w:t>Данный нормативный правовой акт не предусматривает процедур согласования строительных работ с жителями города</w:t>
            </w:r>
          </w:p>
        </w:tc>
      </w:tr>
      <w:tr w:rsidR="004C05AD" w:rsidRPr="004C05AD" w:rsidTr="004C05AD">
        <w:trPr>
          <w:trHeight w:val="2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7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Грамотный проект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Целесообразно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Положительная оценка документации дана большинством голосов участников публичных слушаний</w:t>
            </w:r>
          </w:p>
        </w:tc>
      </w:tr>
      <w:tr w:rsidR="004C05AD" w:rsidRPr="004C05AD" w:rsidTr="004C05AD">
        <w:trPr>
          <w:trHeight w:val="4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8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Предусмотреть строительство еще одного детского сада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F1DBB" w:rsidP="004F1DB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Нец</w:t>
            </w:r>
            <w:r w:rsidR="004C05AD" w:rsidRPr="004C05AD">
              <w:rPr>
                <w:rFonts w:eastAsiaTheme="minorHAnsi"/>
                <w:color w:val="000000"/>
                <w:szCs w:val="24"/>
              </w:rPr>
              <w:t>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="Times New Roman"/>
                <w:szCs w:val="24"/>
                <w:lang w:eastAsia="ru-RU"/>
              </w:rPr>
              <w:t>По нормативам города Москвы на 1000 человек необходимо 54 места в детских садах. При планируемом увеличении количества проживающих это составляет 546 мест. Проектом предусмотрено 560 мест</w:t>
            </w:r>
          </w:p>
        </w:tc>
      </w:tr>
      <w:tr w:rsidR="004C05AD" w:rsidRPr="004C05AD" w:rsidTr="004F1DBB">
        <w:trPr>
          <w:trHeight w:val="27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9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Предусмотреть реконструкцию внутриквартальных дорог с расширением проезжей части для проезда пассажирского транспорта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4C05AD" w:rsidRDefault="004F1DBB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Целесообразно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DBB" w:rsidRPr="004F1DBB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ascii="TimesNewRomanPSMT" w:hAnsi="TimesNewRomanPSMT" w:cs="TimesNewRomanPSMT"/>
                <w:szCs w:val="24"/>
              </w:rPr>
            </w:pPr>
            <w:r w:rsidRPr="004C05AD">
              <w:rPr>
                <w:rFonts w:ascii="TimesNewRomanPSMT" w:hAnsi="TimesNewRomanPSMT" w:cs="TimesNewRomanPSMT"/>
                <w:szCs w:val="24"/>
              </w:rPr>
              <w:t xml:space="preserve">Проектом </w:t>
            </w:r>
            <w:r w:rsidRPr="004C05AD">
              <w:rPr>
                <w:rFonts w:ascii="TimesNewRomanPSMT" w:eastAsiaTheme="minorHAnsi" w:hAnsi="TimesNewRomanPSMT" w:cs="TimesNewRomanPSMT"/>
                <w:szCs w:val="24"/>
              </w:rPr>
              <w:t xml:space="preserve">планировки </w:t>
            </w:r>
            <w:r w:rsidRPr="004C05AD">
              <w:rPr>
                <w:rFonts w:ascii="TimesNewRomanPSMT" w:hAnsi="TimesNewRomanPSMT" w:cs="TimesNewRomanPSMT"/>
                <w:szCs w:val="24"/>
              </w:rPr>
              <w:t>предусмотрена реконструкция улиц Почтовая и Садовая. Ширина проезжей части составит 7 метров (две полосы движения по 3,5 метра), что позволит осуществлять проезд пассажирского транспорта</w:t>
            </w:r>
            <w:r w:rsidR="004F1DBB">
              <w:rPr>
                <w:rFonts w:ascii="TimesNewRomanPSMT" w:hAnsi="TimesNewRomanPSMT" w:cs="TimesNewRomanPSMT"/>
                <w:szCs w:val="24"/>
              </w:rPr>
              <w:t>. Однако необходимо провести согласование с профильными подразделениями органов власти г. Москвы</w:t>
            </w:r>
          </w:p>
        </w:tc>
      </w:tr>
      <w:tr w:rsidR="004C05AD" w:rsidRPr="004C05AD" w:rsidTr="004C05AD">
        <w:trPr>
          <w:trHeight w:val="2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10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Построить велосипедную дорожку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Целесообразно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 xml:space="preserve"> По результатам голосования большинство участников публичных слушаний согласны с данным предложением</w:t>
            </w:r>
          </w:p>
        </w:tc>
      </w:tr>
      <w:tr w:rsidR="004C05AD" w:rsidRPr="004C05AD" w:rsidTr="004C05AD">
        <w:trPr>
          <w:trHeight w:val="5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11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Расширение выезда из Щербинки при новом строительстве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F1DBB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Целесообразно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4C05AD">
              <w:rPr>
                <w:szCs w:val="24"/>
              </w:rPr>
              <w:t>«Проект планировки участка линейного объекта улично-дорожной сети-автодорожного путепровода на 34 км курского направления МЖД для осуществления</w:t>
            </w:r>
            <w:r w:rsidR="004F1DBB">
              <w:rPr>
                <w:szCs w:val="24"/>
              </w:rPr>
              <w:t xml:space="preserve"> мероприятий по реконструкции ж.</w:t>
            </w:r>
            <w:r w:rsidRPr="004C05AD">
              <w:rPr>
                <w:szCs w:val="24"/>
              </w:rPr>
              <w:t>д. переезда ПК 5, курское направление, уч</w:t>
            </w:r>
            <w:r w:rsidRPr="004C05AD">
              <w:rPr>
                <w:rFonts w:eastAsiaTheme="minorHAnsi"/>
                <w:szCs w:val="24"/>
              </w:rPr>
              <w:t>асток Москва-Подольск, станция Щ</w:t>
            </w:r>
            <w:r w:rsidRPr="004C05AD">
              <w:rPr>
                <w:szCs w:val="24"/>
              </w:rPr>
              <w:t>ербинка, ул. Юбилейная, поселение Щербинка г.</w:t>
            </w:r>
            <w:r w:rsidR="004F1DBB">
              <w:rPr>
                <w:szCs w:val="24"/>
              </w:rPr>
              <w:t xml:space="preserve"> Москвы», </w:t>
            </w:r>
            <w:r w:rsidRPr="004C05AD">
              <w:rPr>
                <w:szCs w:val="24"/>
              </w:rPr>
              <w:t xml:space="preserve">утвержденный постановлением </w:t>
            </w:r>
            <w:r w:rsidRPr="004C05AD">
              <w:rPr>
                <w:rFonts w:eastAsiaTheme="minorHAnsi"/>
                <w:szCs w:val="24"/>
              </w:rPr>
              <w:t>П</w:t>
            </w:r>
            <w:r w:rsidRPr="004C05AD">
              <w:rPr>
                <w:szCs w:val="24"/>
              </w:rPr>
              <w:t>равительства</w:t>
            </w:r>
            <w:r w:rsidRPr="004C05AD">
              <w:rPr>
                <w:rFonts w:eastAsiaTheme="minorHAnsi"/>
                <w:szCs w:val="24"/>
              </w:rPr>
              <w:t xml:space="preserve"> Москвы</w:t>
            </w:r>
            <w:r w:rsidRPr="004C05AD">
              <w:rPr>
                <w:szCs w:val="24"/>
              </w:rPr>
              <w:t xml:space="preserve"> от 21 декабря 2013 г. № 895 ПП, предусматривает </w:t>
            </w:r>
            <w:r w:rsidRPr="004C05AD">
              <w:rPr>
                <w:rFonts w:eastAsiaTheme="minorHAnsi"/>
                <w:szCs w:val="24"/>
              </w:rPr>
              <w:t>расширение улицы</w:t>
            </w:r>
            <w:r w:rsidRPr="004C05AD">
              <w:rPr>
                <w:szCs w:val="24"/>
              </w:rPr>
              <w:t xml:space="preserve"> 40 лет Октября</w:t>
            </w:r>
          </w:p>
          <w:p w:rsidR="00220C3D" w:rsidRPr="004C05AD" w:rsidRDefault="00220C3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</w:p>
        </w:tc>
      </w:tr>
      <w:tr w:rsidR="004C05AD" w:rsidRPr="004C05AD" w:rsidTr="004C05AD">
        <w:trPr>
          <w:trHeight w:val="2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12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Предусмотреть строительство бани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Целесообразно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По результатам голосования большинство участников публичных слушаний согласны с данным предложением</w:t>
            </w:r>
          </w:p>
        </w:tc>
      </w:tr>
      <w:tr w:rsidR="004C05AD" w:rsidRPr="004C05AD" w:rsidTr="004C05AD">
        <w:trPr>
          <w:trHeight w:val="2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13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Организовать площадку для выгула собак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4C05AD" w:rsidRDefault="004F1DBB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Целесообразно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F1DBB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По результатам голосования большинство участников публичных слушаний согласны с данным предложением</w:t>
            </w:r>
          </w:p>
        </w:tc>
      </w:tr>
      <w:tr w:rsidR="004C05AD" w:rsidRPr="004C05AD" w:rsidTr="004C05AD">
        <w:trPr>
          <w:trHeight w:val="5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14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Предусмотреть строительство тротуаров вдоль автомобильных дорог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F1DBB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Целесообразно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F1DBB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По результатам голосования большинство участников публичных слушаний согласны с данным предложением</w:t>
            </w:r>
          </w:p>
        </w:tc>
      </w:tr>
      <w:tr w:rsidR="004C05AD" w:rsidRPr="004C05AD" w:rsidTr="004C05AD">
        <w:trPr>
          <w:trHeight w:val="5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15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Осуществлять предоставление нового жилья, взамен сносимого, с учетом пожеланий жителей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Целесообразно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К проекту планировки не относится</w:t>
            </w:r>
          </w:p>
        </w:tc>
      </w:tr>
      <w:tr w:rsidR="004C05AD" w:rsidRPr="004C05AD" w:rsidTr="004C05AD">
        <w:trPr>
          <w:trHeight w:val="2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16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Хотелось бы, чтобы было больше школ, больниц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4C05AD" w:rsidRDefault="004F1DBB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Ц</w:t>
            </w:r>
            <w:r w:rsidR="004C05AD" w:rsidRPr="004C05AD">
              <w:rPr>
                <w:rFonts w:eastAsiaTheme="minorHAnsi"/>
                <w:color w:val="000000"/>
                <w:szCs w:val="24"/>
              </w:rPr>
              <w:t>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F1DBB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По результатам голосования большинство участников публичных слушаний согласны с данным предложением</w:t>
            </w:r>
          </w:p>
        </w:tc>
      </w:tr>
      <w:tr w:rsidR="004C05AD" w:rsidRPr="004C05AD" w:rsidTr="004C05AD">
        <w:trPr>
          <w:trHeight w:val="5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17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Хотелось бы, чтоб на территории микрорайона Люблинского построили бассейн и парк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4C05AD" w:rsidRDefault="00220C3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Ц</w:t>
            </w:r>
            <w:r w:rsidR="004C05AD" w:rsidRPr="004C05AD">
              <w:rPr>
                <w:rFonts w:eastAsiaTheme="minorHAnsi"/>
                <w:color w:val="000000"/>
                <w:szCs w:val="24"/>
              </w:rPr>
              <w:t>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220C3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По результатам голосования большинство участников публичных слушаний согласны с данным предложением</w:t>
            </w:r>
          </w:p>
        </w:tc>
      </w:tr>
      <w:tr w:rsidR="004C05AD" w:rsidRPr="004C05AD" w:rsidTr="004C05AD">
        <w:trPr>
          <w:trHeight w:val="5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18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Снос гаражей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220C3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Не</w:t>
            </w:r>
            <w:r w:rsidR="004C05AD" w:rsidRPr="004C05AD">
              <w:rPr>
                <w:rFonts w:eastAsiaTheme="minorHAnsi"/>
                <w:color w:val="000000"/>
                <w:szCs w:val="24"/>
              </w:rPr>
              <w:t>целесообразно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По результатам голосования большинство участников публичных слушаний не согласны с данным предложением</w:t>
            </w:r>
          </w:p>
        </w:tc>
      </w:tr>
      <w:tr w:rsidR="004C05AD" w:rsidRPr="004C05AD" w:rsidTr="004C05AD">
        <w:trPr>
          <w:trHeight w:val="5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19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Реконструкция ДЮЦ за счет надстройки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Целесообразно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По результатам голосования большинство участников публичных слушаний согласны с данным предложением, однако в</w:t>
            </w:r>
            <w:r w:rsidRPr="004C05AD">
              <w:rPr>
                <w:szCs w:val="24"/>
              </w:rPr>
              <w:t>озможность надстройки ДЮЦ может решаться после проведения технической экспертизы на предмет определения несущей способности конструкций существующего здания</w:t>
            </w:r>
          </w:p>
        </w:tc>
      </w:tr>
      <w:tr w:rsidR="004C05AD" w:rsidRPr="004C05AD" w:rsidTr="004C05AD">
        <w:trPr>
          <w:trHeight w:val="5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20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Перенос строительства школы из третьей очереди во вторую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4C05AD" w:rsidRDefault="00220C3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Ц</w:t>
            </w:r>
            <w:r w:rsidR="004C05AD" w:rsidRPr="004C05AD">
              <w:rPr>
                <w:rFonts w:eastAsiaTheme="minorHAnsi"/>
                <w:color w:val="000000"/>
                <w:szCs w:val="24"/>
              </w:rPr>
              <w:t>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4C05AD" w:rsidRDefault="00220C3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По результатам голосования большинство участников публичных слушаний согласны с данным предложением</w:t>
            </w:r>
          </w:p>
        </w:tc>
      </w:tr>
      <w:tr w:rsidR="004C05AD" w:rsidRPr="004C05AD" w:rsidTr="00220C3D">
        <w:trPr>
          <w:trHeight w:val="2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21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Строительство новых жилых домов с соблюдением инсоляции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4C05AD" w:rsidRDefault="00220C3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Целесообразно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szCs w:val="24"/>
              </w:rPr>
              <w:t>Все работы по градостроительному и архитектурному проектированию на территории РФ ведутся в обязательном порядке в соответствии с САНПИН 2.2.1/2.1.1.1076-01 «ГИГИЕНИЧЕСКИЕ ТРЕБОВАНИЯ К ИНСОЛЯЦИИ И СОЛНЦЕЗАЩИТЕ ПОМЕЩЕНИЙ ЖИЛЫХ И ОБЩЕСТВЕННЫХ ЗДАНИЙ И ТЕРРИТОРИЙ», т.е. инсоляционным нормам будут отвечать как сохраняемые дома, так и объекты нового строительства</w:t>
            </w:r>
          </w:p>
        </w:tc>
      </w:tr>
      <w:tr w:rsidR="004C05AD" w:rsidRPr="004C05AD" w:rsidTr="004C05AD">
        <w:trPr>
          <w:trHeight w:val="5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22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При застройке микрорайона заменить старые инженерно-технические коммуникации новыми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4C05AD" w:rsidRDefault="00220C3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Целесообразно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 xml:space="preserve">Проектом планировки </w:t>
            </w:r>
            <w:r w:rsidR="00220C3D">
              <w:rPr>
                <w:rFonts w:eastAsiaTheme="minorHAnsi"/>
                <w:color w:val="000000"/>
                <w:szCs w:val="24"/>
              </w:rPr>
              <w:t xml:space="preserve">должно быть </w:t>
            </w:r>
            <w:r w:rsidRPr="004C05AD">
              <w:rPr>
                <w:rFonts w:eastAsiaTheme="minorHAnsi"/>
                <w:color w:val="000000"/>
                <w:szCs w:val="24"/>
              </w:rPr>
              <w:t>предусмотрено строительство новых инженерных коммуникаций и реконструкция существующих</w:t>
            </w:r>
          </w:p>
        </w:tc>
      </w:tr>
      <w:tr w:rsidR="004C05AD" w:rsidRPr="004C05AD" w:rsidTr="004C05AD">
        <w:trPr>
          <w:trHeight w:val="5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23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Размежевать существующую придомовую территорию в рамках проекта межевания микрорайона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220C3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Не</w:t>
            </w:r>
            <w:r w:rsidR="004C05AD" w:rsidRPr="004C05AD">
              <w:rPr>
                <w:rFonts w:eastAsiaTheme="minorHAnsi"/>
                <w:color w:val="000000"/>
                <w:szCs w:val="24"/>
              </w:rPr>
              <w:t>целесообразно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szCs w:val="24"/>
              </w:rPr>
              <w:t>Границы застроенных земельных участков под многоквартирными домами, не могут быть отражены в проекте межевания, так как существующие земельные участки не прошли процедуру межевания</w:t>
            </w:r>
          </w:p>
        </w:tc>
      </w:tr>
      <w:tr w:rsidR="004C05AD" w:rsidRPr="004C05AD" w:rsidTr="004C05AD">
        <w:trPr>
          <w:trHeight w:val="5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24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Одобрить документацию по проекту планировки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Целесообразно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По результатам голосования большинство участников публичных слушаний согласны с данным предложением</w:t>
            </w:r>
          </w:p>
        </w:tc>
      </w:tr>
      <w:tr w:rsidR="004C05AD" w:rsidRPr="004C05AD" w:rsidTr="004C05AD">
        <w:trPr>
          <w:trHeight w:val="5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25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Сохранить проект межевания территории микрорайона, представленный на публичных слушаниях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Целесообразно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По результатам голосования большинство участников публичных слушаний согласны с данным предложением</w:t>
            </w:r>
          </w:p>
        </w:tc>
      </w:tr>
      <w:tr w:rsidR="004C05AD" w:rsidRPr="004C05AD" w:rsidTr="004C05AD">
        <w:trPr>
          <w:trHeight w:val="5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26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="Times New Roman"/>
                <w:szCs w:val="24"/>
                <w:lang w:eastAsia="ru-RU"/>
              </w:rPr>
              <w:t>Уменьшить этажность новостроек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4C05AD" w:rsidRDefault="00220C3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Не</w:t>
            </w:r>
            <w:r w:rsidR="004C05AD" w:rsidRPr="004C05AD">
              <w:rPr>
                <w:rFonts w:eastAsiaTheme="minorHAnsi"/>
                <w:color w:val="000000"/>
                <w:szCs w:val="24"/>
              </w:rPr>
              <w:t>целесообразно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220C3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Предельн</w:t>
            </w:r>
            <w:r w:rsidR="00220C3D">
              <w:rPr>
                <w:rFonts w:eastAsiaTheme="minorHAnsi"/>
                <w:color w:val="000000"/>
                <w:szCs w:val="24"/>
              </w:rPr>
              <w:t xml:space="preserve">ое количество этажей определено </w:t>
            </w:r>
            <w:r w:rsidRPr="004C05AD">
              <w:rPr>
                <w:rFonts w:eastAsiaTheme="minorHAnsi"/>
                <w:szCs w:val="24"/>
              </w:rPr>
              <w:t>Правилами землепользования и застройки части территории городского округа Щербинка, утвержденными решением Совета депутатов городского округа Щербинка от 23.03.2012 N 404/91</w:t>
            </w:r>
          </w:p>
        </w:tc>
      </w:tr>
      <w:tr w:rsidR="004C05AD" w:rsidRPr="004C05AD" w:rsidTr="004C05AD">
        <w:trPr>
          <w:trHeight w:val="5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27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="Times New Roman"/>
                <w:szCs w:val="24"/>
                <w:lang w:eastAsia="ru-RU"/>
              </w:rPr>
              <w:t>Существенно снизить плотность населения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4C05AD" w:rsidRDefault="00220C3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Не</w:t>
            </w:r>
            <w:r w:rsidR="004C05AD" w:rsidRPr="004C05AD">
              <w:rPr>
                <w:rFonts w:eastAsiaTheme="minorHAnsi"/>
                <w:color w:val="000000"/>
                <w:szCs w:val="24"/>
              </w:rPr>
              <w:t>целесообразно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Плотность населения в документации по планировке составляет 203, 2 чел./га. В соответствии с МГСН</w:t>
            </w:r>
            <w:r w:rsidRPr="004C05AD">
              <w:rPr>
                <w:rFonts w:eastAsiaTheme="minorHAnsi"/>
                <w:szCs w:val="24"/>
              </w:rPr>
              <w:t xml:space="preserve">-1.01-99 </w:t>
            </w:r>
            <w:r w:rsidRPr="004C05AD">
              <w:rPr>
                <w:szCs w:val="24"/>
              </w:rPr>
              <w:t>«Нормы и правила проектирования планировки и застройки г.Москвы» (таблица 10.1.2.) плотность проживающего населения микрорайона в межмагистральных территориях с размером квартала от 10 до 50 га – 300-400 чел./га</w:t>
            </w:r>
          </w:p>
        </w:tc>
      </w:tr>
      <w:tr w:rsidR="004C05AD" w:rsidRPr="004C05AD" w:rsidTr="004C05AD">
        <w:trPr>
          <w:trHeight w:val="5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28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="Times New Roman"/>
                <w:szCs w:val="24"/>
                <w:lang w:eastAsia="ru-RU"/>
              </w:rPr>
              <w:t>Улучшить санитарно-технические условия проживания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Целесообразно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szCs w:val="24"/>
              </w:rPr>
              <w:t>«Документация по планировк</w:t>
            </w:r>
            <w:r w:rsidRPr="004C05AD">
              <w:rPr>
                <w:rFonts w:eastAsiaTheme="minorHAnsi"/>
                <w:szCs w:val="24"/>
              </w:rPr>
              <w:t xml:space="preserve">е территории мкр. «Люблинский» </w:t>
            </w:r>
            <w:r w:rsidR="00220C3D">
              <w:rPr>
                <w:rFonts w:eastAsiaTheme="minorHAnsi"/>
                <w:szCs w:val="24"/>
              </w:rPr>
              <w:t xml:space="preserve">должна быть </w:t>
            </w:r>
            <w:r w:rsidRPr="004C05AD">
              <w:rPr>
                <w:rFonts w:eastAsiaTheme="minorHAnsi"/>
                <w:szCs w:val="24"/>
              </w:rPr>
              <w:t xml:space="preserve">разработана в соответствии с санитарными и техническими нормами  </w:t>
            </w:r>
          </w:p>
        </w:tc>
      </w:tr>
      <w:tr w:rsidR="004C05AD" w:rsidRPr="004C05AD" w:rsidTr="004C05AD">
        <w:trPr>
          <w:trHeight w:val="5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29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="Times New Roman"/>
                <w:szCs w:val="24"/>
                <w:lang w:eastAsia="ru-RU"/>
              </w:rPr>
              <w:t>Учесть этажность строительства в зоне снижения самолетов и снизить шумовое влияние от аэропорта Остафьево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4C05AD" w:rsidRDefault="00220C3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Целесообразно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4C05AD" w:rsidRDefault="004C05AD" w:rsidP="00220C3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 xml:space="preserve">В соответствии со ст.ст. 46, 47 Воздушного кодекса РФ проектная документация </w:t>
            </w:r>
            <w:r w:rsidR="00220C3D">
              <w:rPr>
                <w:rFonts w:eastAsiaTheme="minorHAnsi"/>
                <w:color w:val="000000"/>
                <w:szCs w:val="24"/>
              </w:rPr>
              <w:t>должна быть согласованна</w:t>
            </w:r>
            <w:r w:rsidRPr="004C05AD">
              <w:rPr>
                <w:rFonts w:eastAsiaTheme="minorHAnsi"/>
                <w:color w:val="000000"/>
                <w:szCs w:val="24"/>
              </w:rPr>
              <w:t xml:space="preserve"> с собственником аэродрома</w:t>
            </w:r>
          </w:p>
        </w:tc>
      </w:tr>
      <w:tr w:rsidR="004C05AD" w:rsidRPr="004C05AD" w:rsidTr="004C05AD">
        <w:trPr>
          <w:trHeight w:val="5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30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="Times New Roman"/>
                <w:szCs w:val="24"/>
                <w:lang w:eastAsia="ru-RU"/>
              </w:rPr>
              <w:t>Не представлены зоны отдыха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4C05AD" w:rsidRDefault="00220C3D" w:rsidP="00220C3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П</w:t>
            </w:r>
            <w:r w:rsidR="004C05AD" w:rsidRPr="004C05AD">
              <w:rPr>
                <w:rFonts w:eastAsiaTheme="minorHAnsi"/>
                <w:color w:val="000000"/>
                <w:szCs w:val="24"/>
              </w:rPr>
              <w:t>редусмотрено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Default="00220C3D" w:rsidP="004C05AD">
            <w:pPr>
              <w:ind w:firstLine="0"/>
              <w:rPr>
                <w:rFonts w:eastAsiaTheme="minorHAnsi"/>
                <w:color w:val="000000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Зоны отдыха в проекте формируются путем благоустройства и озеленения (Создание скверов, площадок для игр детей дошкольного и младшего школьного возраста, площадками для отдыха взрослого населения, площадками для занятия физкультурой).</w:t>
            </w:r>
          </w:p>
          <w:p w:rsidR="00220C3D" w:rsidRPr="004C05AD" w:rsidRDefault="00220C3D" w:rsidP="004C05AD">
            <w:pPr>
              <w:ind w:firstLine="0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color w:val="000000"/>
                <w:szCs w:val="24"/>
              </w:rPr>
              <w:t>В рамках благоустройства территории микрорайона предусмотрены два сквера в районе ул. Почтовой и ул. Садовой.</w:t>
            </w:r>
          </w:p>
        </w:tc>
      </w:tr>
      <w:tr w:rsidR="004C05AD" w:rsidRPr="004C05AD" w:rsidTr="004C05AD">
        <w:trPr>
          <w:trHeight w:val="5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31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5AD" w:rsidRPr="004C05AD" w:rsidRDefault="004C05AD" w:rsidP="004C05A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C05AD">
              <w:rPr>
                <w:rFonts w:eastAsia="Times New Roman"/>
                <w:szCs w:val="24"/>
                <w:lang w:eastAsia="ru-RU"/>
              </w:rPr>
              <w:t>Не представлена информация о стоянках автотранспорта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color w:val="000000"/>
                <w:szCs w:val="24"/>
              </w:rPr>
            </w:pPr>
            <w:r w:rsidRPr="004C05AD">
              <w:rPr>
                <w:rFonts w:eastAsiaTheme="minorHAnsi"/>
                <w:color w:val="000000"/>
                <w:szCs w:val="24"/>
              </w:rPr>
              <w:t>Представлена</w:t>
            </w:r>
          </w:p>
        </w:tc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4"/>
              </w:rPr>
            </w:pPr>
            <w:r w:rsidRPr="004C05AD">
              <w:rPr>
                <w:rFonts w:eastAsiaTheme="minorHAnsi"/>
                <w:szCs w:val="24"/>
              </w:rPr>
              <w:t xml:space="preserve">Требуемое количество машиномест для постоянного хранения автомобилей для проектируемого жилого фонда </w:t>
            </w:r>
            <w:r w:rsidR="00146002" w:rsidRPr="004C05AD">
              <w:rPr>
                <w:rFonts w:eastAsiaTheme="minorHAnsi"/>
                <w:szCs w:val="24"/>
              </w:rPr>
              <w:t>рассчитывается</w:t>
            </w:r>
            <w:r w:rsidRPr="004C05AD">
              <w:rPr>
                <w:rFonts w:eastAsiaTheme="minorHAnsi"/>
                <w:szCs w:val="24"/>
              </w:rPr>
              <w:t xml:space="preserve"> исходя из количества квартир. </w:t>
            </w:r>
          </w:p>
          <w:p w:rsidR="004C05AD" w:rsidRPr="004C05AD" w:rsidRDefault="004C05AD" w:rsidP="004C05AD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Cs w:val="24"/>
              </w:rPr>
            </w:pPr>
            <w:r w:rsidRPr="004C05AD">
              <w:rPr>
                <w:rFonts w:eastAsiaTheme="minorHAnsi"/>
                <w:szCs w:val="24"/>
              </w:rPr>
              <w:t xml:space="preserve">Расчет машиномест произведен согласно МГСН -1.01-99 </w:t>
            </w:r>
            <w:r w:rsidRPr="004C05AD">
              <w:rPr>
                <w:szCs w:val="24"/>
              </w:rPr>
              <w:t>«Нормы и правила проектирования планировки и застройки г.</w:t>
            </w:r>
            <w:r w:rsidR="00220C3D">
              <w:rPr>
                <w:szCs w:val="24"/>
              </w:rPr>
              <w:t xml:space="preserve"> </w:t>
            </w:r>
            <w:r w:rsidRPr="004C05AD">
              <w:rPr>
                <w:szCs w:val="24"/>
              </w:rPr>
              <w:t>Москвы»</w:t>
            </w:r>
            <w:r w:rsidRPr="004C05AD">
              <w:rPr>
                <w:rFonts w:eastAsiaTheme="minorHAnsi"/>
                <w:szCs w:val="24"/>
              </w:rPr>
              <w:t xml:space="preserve"> и составит 1325</w:t>
            </w:r>
            <w:r w:rsidRPr="004C05AD">
              <w:rPr>
                <w:szCs w:val="24"/>
              </w:rPr>
              <w:t xml:space="preserve"> </w:t>
            </w:r>
            <w:r w:rsidRPr="004C05AD">
              <w:rPr>
                <w:rFonts w:eastAsiaTheme="minorHAnsi"/>
                <w:szCs w:val="24"/>
              </w:rPr>
              <w:t>машино</w:t>
            </w:r>
            <w:r w:rsidRPr="004C05AD">
              <w:rPr>
                <w:szCs w:val="24"/>
              </w:rPr>
              <w:t xml:space="preserve">мест для постоянного хранения </w:t>
            </w:r>
            <w:r w:rsidRPr="004C05AD">
              <w:rPr>
                <w:rFonts w:eastAsiaTheme="minorHAnsi"/>
                <w:szCs w:val="24"/>
              </w:rPr>
              <w:t>автомобилей</w:t>
            </w:r>
            <w:r w:rsidR="00220C3D">
              <w:rPr>
                <w:rFonts w:eastAsiaTheme="minorHAnsi"/>
                <w:szCs w:val="24"/>
              </w:rPr>
              <w:t>.</w:t>
            </w:r>
          </w:p>
        </w:tc>
      </w:tr>
    </w:tbl>
    <w:p w:rsidR="004C05AD" w:rsidRPr="004C05AD" w:rsidRDefault="004C05AD" w:rsidP="004C05AD">
      <w:pPr>
        <w:spacing w:after="200" w:line="276" w:lineRule="auto"/>
        <w:ind w:firstLine="0"/>
        <w:jc w:val="left"/>
        <w:rPr>
          <w:rFonts w:eastAsiaTheme="minorHAnsi"/>
          <w:szCs w:val="24"/>
        </w:rPr>
      </w:pPr>
    </w:p>
    <w:p w:rsidR="004C05AD" w:rsidRPr="002506AB" w:rsidRDefault="004C05AD" w:rsidP="004C05AD">
      <w:pPr>
        <w:autoSpaceDE w:val="0"/>
        <w:autoSpaceDN w:val="0"/>
        <w:adjustRightInd w:val="0"/>
        <w:rPr>
          <w:szCs w:val="24"/>
        </w:rPr>
      </w:pPr>
      <w:r w:rsidRPr="004C05AD">
        <w:rPr>
          <w:rFonts w:eastAsiaTheme="minorHAnsi"/>
          <w:szCs w:val="24"/>
        </w:rPr>
        <w:t>* стилистика автора сохранена</w:t>
      </w:r>
    </w:p>
    <w:p w:rsidR="00CD18E7" w:rsidRPr="002506AB" w:rsidRDefault="00CD18E7" w:rsidP="00CD18E7">
      <w:pPr>
        <w:pStyle w:val="ConsPlusTitle"/>
        <w:widowControl/>
        <w:ind w:firstLine="709"/>
        <w:jc w:val="both"/>
        <w:rPr>
          <w:b w:val="0"/>
        </w:rPr>
      </w:pPr>
    </w:p>
    <w:p w:rsidR="002A4247" w:rsidRDefault="002A4247" w:rsidP="00CD18E7"/>
    <w:sectPr w:rsidR="002A4247" w:rsidSect="009B03C1">
      <w:footerReference w:type="default" r:id="rId7"/>
      <w:pgSz w:w="11906" w:h="16838"/>
      <w:pgMar w:top="1134" w:right="707" w:bottom="113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A2" w:rsidRDefault="00A036A2" w:rsidP="009B03C1">
      <w:r>
        <w:separator/>
      </w:r>
    </w:p>
  </w:endnote>
  <w:endnote w:type="continuationSeparator" w:id="0">
    <w:p w:rsidR="00A036A2" w:rsidRDefault="00A036A2" w:rsidP="009B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182468"/>
      <w:docPartObj>
        <w:docPartGallery w:val="Page Numbers (Bottom of Page)"/>
        <w:docPartUnique/>
      </w:docPartObj>
    </w:sdtPr>
    <w:sdtEndPr/>
    <w:sdtContent>
      <w:p w:rsidR="009B03C1" w:rsidRDefault="009B03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6A2">
          <w:rPr>
            <w:noProof/>
          </w:rPr>
          <w:t>1</w:t>
        </w:r>
        <w:r>
          <w:fldChar w:fldCharType="end"/>
        </w:r>
      </w:p>
    </w:sdtContent>
  </w:sdt>
  <w:p w:rsidR="009B03C1" w:rsidRDefault="009B03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A2" w:rsidRDefault="00A036A2" w:rsidP="009B03C1">
      <w:r>
        <w:separator/>
      </w:r>
    </w:p>
  </w:footnote>
  <w:footnote w:type="continuationSeparator" w:id="0">
    <w:p w:rsidR="00A036A2" w:rsidRDefault="00A036A2" w:rsidP="009B0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5F4E"/>
    <w:multiLevelType w:val="hybridMultilevel"/>
    <w:tmpl w:val="4DE84A18"/>
    <w:lvl w:ilvl="0" w:tplc="EBBA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8E7"/>
    <w:rsid w:val="00001D56"/>
    <w:rsid w:val="00020BA3"/>
    <w:rsid w:val="00031AB3"/>
    <w:rsid w:val="000B1FD5"/>
    <w:rsid w:val="00140DC8"/>
    <w:rsid w:val="00146002"/>
    <w:rsid w:val="001D28DB"/>
    <w:rsid w:val="001D5659"/>
    <w:rsid w:val="0021160E"/>
    <w:rsid w:val="00220C3D"/>
    <w:rsid w:val="002506AB"/>
    <w:rsid w:val="002A4247"/>
    <w:rsid w:val="003A6C82"/>
    <w:rsid w:val="004A41D0"/>
    <w:rsid w:val="004C05AD"/>
    <w:rsid w:val="004F1DBB"/>
    <w:rsid w:val="00535435"/>
    <w:rsid w:val="005B7F9C"/>
    <w:rsid w:val="005F6FA8"/>
    <w:rsid w:val="006163EA"/>
    <w:rsid w:val="00630BD2"/>
    <w:rsid w:val="006A0290"/>
    <w:rsid w:val="006B00D6"/>
    <w:rsid w:val="006C0D20"/>
    <w:rsid w:val="00751EE0"/>
    <w:rsid w:val="0084407B"/>
    <w:rsid w:val="008A4066"/>
    <w:rsid w:val="00917871"/>
    <w:rsid w:val="0098503C"/>
    <w:rsid w:val="009B03C1"/>
    <w:rsid w:val="009D2542"/>
    <w:rsid w:val="00A036A2"/>
    <w:rsid w:val="00A67BFB"/>
    <w:rsid w:val="00A97923"/>
    <w:rsid w:val="00B86B07"/>
    <w:rsid w:val="00CB11F1"/>
    <w:rsid w:val="00CD18E7"/>
    <w:rsid w:val="00D01A43"/>
    <w:rsid w:val="00D63AE5"/>
    <w:rsid w:val="00E135CF"/>
    <w:rsid w:val="00F51FDD"/>
    <w:rsid w:val="00F97585"/>
    <w:rsid w:val="00FB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AA1896-7938-469B-91C2-ACFE27FF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E7"/>
    <w:pPr>
      <w:spacing w:after="0" w:line="240" w:lineRule="auto"/>
      <w:ind w:firstLine="709"/>
      <w:jc w:val="both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18E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character" w:styleId="a3">
    <w:name w:val="Hyperlink"/>
    <w:basedOn w:val="a0"/>
    <w:unhideWhenUsed/>
    <w:rsid w:val="00F51F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B03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03C1"/>
    <w:rPr>
      <w:rFonts w:eastAsia="Calibri"/>
      <w:szCs w:val="22"/>
    </w:rPr>
  </w:style>
  <w:style w:type="paragraph" w:styleId="a6">
    <w:name w:val="footer"/>
    <w:basedOn w:val="a"/>
    <w:link w:val="a7"/>
    <w:uiPriority w:val="99"/>
    <w:unhideWhenUsed/>
    <w:rsid w:val="009B03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03C1"/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Виктория</cp:lastModifiedBy>
  <cp:revision>12</cp:revision>
  <cp:lastPrinted>2015-01-30T12:03:00Z</cp:lastPrinted>
  <dcterms:created xsi:type="dcterms:W3CDTF">2015-01-19T06:39:00Z</dcterms:created>
  <dcterms:modified xsi:type="dcterms:W3CDTF">2015-02-06T05:47:00Z</dcterms:modified>
</cp:coreProperties>
</file>